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0421" w:rsidRDefault="009C0421" w:rsidP="00C56844">
      <w:pPr>
        <w:spacing w:line="480" w:lineRule="auto"/>
        <w:jc w:val="center"/>
        <w:rPr>
          <w:rFonts w:ascii="Times New Roman" w:hAnsi="Times New Roman" w:cs="Times New Roman"/>
          <w:sz w:val="24"/>
          <w:szCs w:val="24"/>
        </w:rPr>
      </w:pPr>
    </w:p>
    <w:p w:rsidR="009C0421" w:rsidRDefault="009C0421" w:rsidP="00C56844">
      <w:pPr>
        <w:spacing w:line="480" w:lineRule="auto"/>
        <w:jc w:val="center"/>
        <w:rPr>
          <w:rFonts w:ascii="Times New Roman" w:hAnsi="Times New Roman" w:cs="Times New Roman"/>
          <w:sz w:val="24"/>
          <w:szCs w:val="24"/>
        </w:rPr>
      </w:pPr>
    </w:p>
    <w:p w:rsidR="009C0421" w:rsidRDefault="009C0421" w:rsidP="00C56844">
      <w:pPr>
        <w:spacing w:line="480" w:lineRule="auto"/>
        <w:jc w:val="center"/>
        <w:rPr>
          <w:rFonts w:ascii="Times New Roman" w:hAnsi="Times New Roman" w:cs="Times New Roman"/>
          <w:sz w:val="24"/>
          <w:szCs w:val="24"/>
        </w:rPr>
      </w:pPr>
    </w:p>
    <w:p w:rsidR="009C0421" w:rsidRDefault="009C0421" w:rsidP="00C56844">
      <w:pPr>
        <w:spacing w:line="480" w:lineRule="auto"/>
        <w:jc w:val="center"/>
        <w:rPr>
          <w:rFonts w:ascii="Times New Roman" w:hAnsi="Times New Roman" w:cs="Times New Roman"/>
          <w:sz w:val="24"/>
          <w:szCs w:val="24"/>
        </w:rPr>
      </w:pPr>
    </w:p>
    <w:p w:rsidR="009C0421" w:rsidRDefault="009C0421" w:rsidP="00C56844">
      <w:pPr>
        <w:spacing w:line="480" w:lineRule="auto"/>
        <w:jc w:val="center"/>
        <w:rPr>
          <w:rFonts w:ascii="Times New Roman" w:hAnsi="Times New Roman" w:cs="Times New Roman"/>
          <w:sz w:val="24"/>
          <w:szCs w:val="24"/>
        </w:rPr>
      </w:pPr>
    </w:p>
    <w:p w:rsidR="009C0421" w:rsidRDefault="009C0421" w:rsidP="00C56844">
      <w:pPr>
        <w:spacing w:line="480" w:lineRule="auto"/>
        <w:jc w:val="center"/>
        <w:rPr>
          <w:rFonts w:ascii="Times New Roman" w:hAnsi="Times New Roman" w:cs="Times New Roman"/>
          <w:sz w:val="24"/>
          <w:szCs w:val="24"/>
        </w:rPr>
      </w:pPr>
    </w:p>
    <w:p w:rsidR="009C0421" w:rsidRDefault="009C0421" w:rsidP="00C56844">
      <w:pPr>
        <w:spacing w:line="480" w:lineRule="auto"/>
        <w:jc w:val="center"/>
        <w:rPr>
          <w:rFonts w:ascii="Times New Roman" w:hAnsi="Times New Roman" w:cs="Times New Roman"/>
          <w:sz w:val="24"/>
          <w:szCs w:val="24"/>
        </w:rPr>
      </w:pPr>
    </w:p>
    <w:p w:rsidR="00F1356F" w:rsidRPr="00623D48" w:rsidRDefault="00623D48" w:rsidP="00C56844">
      <w:pPr>
        <w:spacing w:line="480" w:lineRule="auto"/>
        <w:jc w:val="center"/>
        <w:rPr>
          <w:rFonts w:ascii="Times New Roman" w:hAnsi="Times New Roman" w:cs="Times New Roman"/>
          <w:sz w:val="24"/>
          <w:szCs w:val="24"/>
        </w:rPr>
      </w:pPr>
      <w:r w:rsidRPr="00623D48">
        <w:rPr>
          <w:rFonts w:ascii="Times New Roman" w:hAnsi="Times New Roman" w:cs="Times New Roman"/>
          <w:sz w:val="24"/>
          <w:szCs w:val="24"/>
        </w:rPr>
        <w:t>The FBI: Revenue and Expenditure</w:t>
      </w:r>
    </w:p>
    <w:p w:rsidR="00623D48" w:rsidRPr="00623D48" w:rsidRDefault="00623D48" w:rsidP="00C56844">
      <w:pPr>
        <w:spacing w:line="480" w:lineRule="auto"/>
        <w:jc w:val="center"/>
        <w:rPr>
          <w:rFonts w:ascii="Times New Roman" w:hAnsi="Times New Roman" w:cs="Times New Roman"/>
          <w:sz w:val="24"/>
          <w:szCs w:val="24"/>
        </w:rPr>
      </w:pPr>
      <w:r w:rsidRPr="00623D48">
        <w:rPr>
          <w:rFonts w:ascii="Times New Roman" w:hAnsi="Times New Roman" w:cs="Times New Roman"/>
          <w:sz w:val="24"/>
          <w:szCs w:val="24"/>
        </w:rPr>
        <w:t>Name</w:t>
      </w:r>
    </w:p>
    <w:p w:rsidR="00623D48" w:rsidRPr="00623D48" w:rsidRDefault="00623D48" w:rsidP="00C56844">
      <w:pPr>
        <w:spacing w:line="480" w:lineRule="auto"/>
        <w:jc w:val="center"/>
        <w:rPr>
          <w:rFonts w:ascii="Times New Roman" w:hAnsi="Times New Roman" w:cs="Times New Roman"/>
          <w:sz w:val="24"/>
          <w:szCs w:val="24"/>
        </w:rPr>
      </w:pPr>
      <w:r w:rsidRPr="00623D48">
        <w:rPr>
          <w:rFonts w:ascii="Times New Roman" w:hAnsi="Times New Roman" w:cs="Times New Roman"/>
          <w:sz w:val="24"/>
          <w:szCs w:val="24"/>
        </w:rPr>
        <w:t>Instructor`s Name</w:t>
      </w:r>
    </w:p>
    <w:p w:rsidR="00623D48" w:rsidRPr="00623D48" w:rsidRDefault="00623D48" w:rsidP="00C56844">
      <w:pPr>
        <w:spacing w:line="480" w:lineRule="auto"/>
        <w:jc w:val="center"/>
        <w:rPr>
          <w:rFonts w:ascii="Times New Roman" w:hAnsi="Times New Roman" w:cs="Times New Roman"/>
          <w:sz w:val="24"/>
          <w:szCs w:val="24"/>
        </w:rPr>
      </w:pPr>
      <w:r w:rsidRPr="00623D48">
        <w:rPr>
          <w:rFonts w:ascii="Times New Roman" w:hAnsi="Times New Roman" w:cs="Times New Roman"/>
          <w:sz w:val="24"/>
          <w:szCs w:val="24"/>
        </w:rPr>
        <w:t>Name of College</w:t>
      </w:r>
    </w:p>
    <w:p w:rsidR="00C56844" w:rsidRDefault="00623D48" w:rsidP="00C56844">
      <w:pPr>
        <w:spacing w:line="480" w:lineRule="auto"/>
        <w:jc w:val="center"/>
        <w:rPr>
          <w:rFonts w:ascii="Times New Roman" w:hAnsi="Times New Roman" w:cs="Times New Roman"/>
          <w:sz w:val="24"/>
          <w:szCs w:val="24"/>
        </w:rPr>
      </w:pPr>
      <w:r w:rsidRPr="00623D48">
        <w:rPr>
          <w:rFonts w:ascii="Times New Roman" w:hAnsi="Times New Roman" w:cs="Times New Roman"/>
          <w:sz w:val="24"/>
          <w:szCs w:val="24"/>
        </w:rPr>
        <w:t>Date of Submission</w:t>
      </w:r>
    </w:p>
    <w:p w:rsidR="00623D48" w:rsidRDefault="00623D48" w:rsidP="00C56844">
      <w:pPr>
        <w:spacing w:line="480" w:lineRule="auto"/>
        <w:rPr>
          <w:rFonts w:ascii="Times New Roman" w:hAnsi="Times New Roman" w:cs="Times New Roman"/>
          <w:sz w:val="24"/>
          <w:szCs w:val="24"/>
        </w:rPr>
      </w:pPr>
    </w:p>
    <w:p w:rsidR="00623D48" w:rsidRDefault="00623D48" w:rsidP="00C56844">
      <w:pPr>
        <w:spacing w:line="480" w:lineRule="auto"/>
        <w:rPr>
          <w:rFonts w:ascii="Times New Roman" w:hAnsi="Times New Roman" w:cs="Times New Roman"/>
          <w:sz w:val="24"/>
          <w:szCs w:val="24"/>
        </w:rPr>
      </w:pPr>
    </w:p>
    <w:p w:rsidR="00623D48" w:rsidRDefault="00623D48" w:rsidP="00C56844">
      <w:pPr>
        <w:spacing w:line="480" w:lineRule="auto"/>
        <w:rPr>
          <w:rFonts w:ascii="Times New Roman" w:hAnsi="Times New Roman" w:cs="Times New Roman"/>
          <w:sz w:val="24"/>
          <w:szCs w:val="24"/>
        </w:rPr>
      </w:pPr>
    </w:p>
    <w:p w:rsidR="00623D48" w:rsidRDefault="00623D48" w:rsidP="00C56844">
      <w:pPr>
        <w:spacing w:line="480" w:lineRule="auto"/>
        <w:rPr>
          <w:rFonts w:ascii="Times New Roman" w:hAnsi="Times New Roman" w:cs="Times New Roman"/>
          <w:sz w:val="24"/>
          <w:szCs w:val="24"/>
        </w:rPr>
      </w:pPr>
    </w:p>
    <w:p w:rsidR="00623D48" w:rsidRDefault="00623D48" w:rsidP="00C56844">
      <w:pPr>
        <w:spacing w:line="480" w:lineRule="auto"/>
        <w:rPr>
          <w:rFonts w:ascii="Times New Roman" w:hAnsi="Times New Roman" w:cs="Times New Roman"/>
          <w:sz w:val="24"/>
          <w:szCs w:val="24"/>
        </w:rPr>
      </w:pPr>
    </w:p>
    <w:p w:rsidR="00623D48" w:rsidRDefault="00C56844" w:rsidP="00C5684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FBI: Revenue and Expenditure</w:t>
      </w:r>
    </w:p>
    <w:p w:rsidR="00C56844" w:rsidRPr="00C56844" w:rsidRDefault="00C56844" w:rsidP="00C56844">
      <w:pPr>
        <w:spacing w:line="480" w:lineRule="auto"/>
        <w:rPr>
          <w:rFonts w:ascii="Times New Roman" w:hAnsi="Times New Roman" w:cs="Times New Roman"/>
          <w:sz w:val="24"/>
          <w:szCs w:val="24"/>
        </w:rPr>
      </w:pPr>
      <w:r w:rsidRPr="00C56844">
        <w:rPr>
          <w:rFonts w:ascii="Times New Roman" w:hAnsi="Times New Roman" w:cs="Times New Roman"/>
          <w:sz w:val="24"/>
          <w:szCs w:val="24"/>
        </w:rPr>
        <w:t>The Federal Bureau of Investigations is a prime agency that is tasked with handling security and safety issues in the United States. It not only provides its services within the national borders but also extends globally, evident with the presence of legates all over the globe. The FBI is not only profoundly staffed but is also sophisticated regarding technology and equipment. The combination of this possession is aimed at enhancing its operations and efficiency, making it a dependable and reliable agency in regards to security, intelligence and similar mandates and responsibilities. Due to its personnel and systems, its functionality is only made possible if there is proper funding. Since this is a federal agency, it derives its funding from the federal government.</w:t>
      </w:r>
    </w:p>
    <w:p w:rsidR="00C56844" w:rsidRPr="00C56844" w:rsidRDefault="00C56844" w:rsidP="00C56844">
      <w:pPr>
        <w:spacing w:line="480" w:lineRule="auto"/>
        <w:rPr>
          <w:rFonts w:ascii="Times New Roman" w:hAnsi="Times New Roman" w:cs="Times New Roman"/>
          <w:sz w:val="24"/>
          <w:szCs w:val="24"/>
        </w:rPr>
      </w:pPr>
      <w:r w:rsidRPr="00C56844">
        <w:rPr>
          <w:rFonts w:ascii="Times New Roman" w:hAnsi="Times New Roman" w:cs="Times New Roman"/>
          <w:sz w:val="24"/>
          <w:szCs w:val="24"/>
        </w:rPr>
        <w:t>The FBI is headed by a Director, responsible for the management of the entire agency. The director presents an annual budget to the House Appropriations Committee, Subcommittee on Commerce, Justice, Science and related subcommittees, in the House of Representatives, providing a breakdown of how the agency plans to spend the funds they are seeking for from the federal government. A detailed structure regarding recurrent expenditure and systems acquisition and maintenance is provided to justify the sum in question. While this is the conventional system of funding, it is not the only one.  The debates by the Congress may pass bills that may sail through into Acts with the sole aim of providing additional funding to enhance and bolster security and operations in areas and jurisdictions that are deemed as those in situations to warrant so.</w:t>
      </w:r>
    </w:p>
    <w:p w:rsidR="00C56844" w:rsidRPr="00C56844" w:rsidRDefault="00C56844" w:rsidP="00C56844">
      <w:pPr>
        <w:spacing w:line="480" w:lineRule="auto"/>
        <w:rPr>
          <w:rFonts w:ascii="Times New Roman" w:hAnsi="Times New Roman" w:cs="Times New Roman"/>
          <w:sz w:val="24"/>
          <w:szCs w:val="24"/>
        </w:rPr>
      </w:pPr>
      <w:r w:rsidRPr="00C56844">
        <w:rPr>
          <w:rFonts w:ascii="Times New Roman" w:hAnsi="Times New Roman" w:cs="Times New Roman"/>
          <w:sz w:val="24"/>
          <w:szCs w:val="24"/>
        </w:rPr>
        <w:t xml:space="preserve">The request for the 2017 fiscal year budget as presented by director, James </w:t>
      </w:r>
      <w:proofErr w:type="spellStart"/>
      <w:r w:rsidRPr="00C56844">
        <w:rPr>
          <w:rFonts w:ascii="Times New Roman" w:hAnsi="Times New Roman" w:cs="Times New Roman"/>
          <w:sz w:val="24"/>
          <w:szCs w:val="24"/>
        </w:rPr>
        <w:t>Comey</w:t>
      </w:r>
      <w:proofErr w:type="spellEnd"/>
      <w:r w:rsidRPr="00C56844">
        <w:rPr>
          <w:rFonts w:ascii="Times New Roman" w:hAnsi="Times New Roman" w:cs="Times New Roman"/>
          <w:sz w:val="24"/>
          <w:szCs w:val="24"/>
        </w:rPr>
        <w:t xml:space="preserve"> on February 2016 was to the tune of 9.0 billion dollars. This is a vast sum but is justified and justifiable </w:t>
      </w:r>
      <w:r w:rsidRPr="00C56844">
        <w:rPr>
          <w:rFonts w:ascii="Times New Roman" w:hAnsi="Times New Roman" w:cs="Times New Roman"/>
          <w:sz w:val="24"/>
          <w:szCs w:val="24"/>
        </w:rPr>
        <w:lastRenderedPageBreak/>
        <w:t>owing to the complexity of the nature of work under its scope. As much as there has been a constant and steady movement towards automation and more involvement of technology, intelligence, and similar operations can`t entirely be carried ou8t and on by machines. Human capital, therefore, remains an integral part and assets of the agency in regards to the discharge of its and responsibilities. Just like any agency, company or organization with such human capital dependency, the recurrent expenditure takes a massive chunk of the total budget allocation. Of these funds, as requested, 8.7 billion dollars would be spent on salaries and similar compensations of its employees. This is not a profit making organization and as such the sum, although huge as a percentage of the total, is justifiable for the purpose they have been planned and allocated for. FBI as of now (2016) has a total of 34, 768 positions, of various ranks and levels working in coordination to streamline operations. The structure is such that there are 12, 892 agents, 2, 999 intelligence analysts and 18,887 professional staff.</w:t>
      </w:r>
    </w:p>
    <w:p w:rsidR="00C56844" w:rsidRPr="00C56844" w:rsidRDefault="00C56844" w:rsidP="00C56844">
      <w:pPr>
        <w:spacing w:line="480" w:lineRule="auto"/>
        <w:rPr>
          <w:rFonts w:ascii="Times New Roman" w:hAnsi="Times New Roman" w:cs="Times New Roman"/>
          <w:sz w:val="24"/>
          <w:szCs w:val="24"/>
        </w:rPr>
      </w:pPr>
      <w:r w:rsidRPr="00C56844">
        <w:rPr>
          <w:rFonts w:ascii="Times New Roman" w:hAnsi="Times New Roman" w:cs="Times New Roman"/>
          <w:sz w:val="24"/>
          <w:szCs w:val="24"/>
        </w:rPr>
        <w:t xml:space="preserve">Technological evolutions have been quite numerous, so have been the societal changes and complexities. In step of this, there is the need, as has been analyzed and seen fit for such, to integrate new systems and technologies in the operations of the agency for heightened, seamless and highly efficient results regarding security and similar issues. Additionally, as pointed out, the world in the present times is on an accelerated technological shift, leaving one with no choice but to, at worst, follow suit and at best be a front row fan leading innovations and rollouts of the same. Due to this, the agency plans to spend $27 million on information and technology components. Additionally, $8.2 will be spent on an increased surveillance capability, $35 million on the improvement of expedition and accuracy of the National Instant Criminal Background Check System services and a total of $7.4 million to go to the operations, service, and maintenance of the Biometrics Technology Center.  Technology is diverse and multifaceted. A </w:t>
      </w:r>
      <w:r w:rsidRPr="00C56844">
        <w:rPr>
          <w:rFonts w:ascii="Times New Roman" w:hAnsi="Times New Roman" w:cs="Times New Roman"/>
          <w:sz w:val="24"/>
          <w:szCs w:val="24"/>
        </w:rPr>
        <w:lastRenderedPageBreak/>
        <w:t>single system will not be able to handle all issues, sweeping round like a clock. All these appropriations branch from the central stem that is expenditure on Technology.</w:t>
      </w:r>
    </w:p>
    <w:p w:rsidR="00C56844" w:rsidRPr="00C56844" w:rsidRDefault="00C56844" w:rsidP="00C56844">
      <w:pPr>
        <w:spacing w:line="480" w:lineRule="auto"/>
        <w:rPr>
          <w:rFonts w:ascii="Times New Roman" w:hAnsi="Times New Roman" w:cs="Times New Roman"/>
          <w:sz w:val="24"/>
          <w:szCs w:val="24"/>
        </w:rPr>
      </w:pPr>
      <w:r w:rsidRPr="00C56844">
        <w:rPr>
          <w:rFonts w:ascii="Times New Roman" w:hAnsi="Times New Roman" w:cs="Times New Roman"/>
          <w:sz w:val="24"/>
          <w:szCs w:val="24"/>
        </w:rPr>
        <w:t>Handling the above equipment requires keenness, diligence and care for long-term service and elimination of error and similar flaws that may compromise or otherwise jeopardize operations. Exceptional handling and storage are therefore essential in this perspective. Handling will, of course, be done by the personnel who have been catered for in the preceding presentation. Storage is as critical as handling. In ensuring that these two balance well, the agency sees it fit to build a new headquarters to the tune of $646 million.  The Headquarter, as can be judged from (by) the figure of appropriation of expenditure, would be sophisticated to match with and accommodate the relevant technology and related equipment.</w:t>
      </w:r>
    </w:p>
    <w:p w:rsidR="00C56844" w:rsidRPr="00C56844" w:rsidRDefault="00C56844" w:rsidP="00C56844">
      <w:pPr>
        <w:spacing w:line="480" w:lineRule="auto"/>
        <w:rPr>
          <w:rFonts w:ascii="Times New Roman" w:hAnsi="Times New Roman" w:cs="Times New Roman"/>
          <w:sz w:val="24"/>
          <w:szCs w:val="24"/>
        </w:rPr>
      </w:pPr>
      <w:r w:rsidRPr="00C56844">
        <w:rPr>
          <w:rFonts w:ascii="Times New Roman" w:hAnsi="Times New Roman" w:cs="Times New Roman"/>
          <w:sz w:val="24"/>
          <w:szCs w:val="24"/>
        </w:rPr>
        <w:t xml:space="preserve">The FBI as an agency is among many agencies that enjoy state funding from the Treasury, and as approved by the House of Appropriations Committee has a financial implication on the system. First, if the agency request for additional funding that is beyond and above the usual allocation, and provides justifications that will supersede those from other agencies and departments, the Committee will be forced to walk a tightrope in between to ensure balance. Prioritizing while leaving no room for neglect would be the task here. Also, the agency`s expenditure is an outlet, and so the ultimate source will have to devise mechanisms of acquiring more and more funds to fiancé its operations when and as required to do so.  Proper financial scrutiny and record keeping to track the expenditure to ensure intra vires would be essential to minimize, if not eliminate wastage. The players involved in the funding of FBI are the House of Appropriations Committee, with a direct link with the subcommittee of Commerce, justice, and Related Agencies all headed by the chair and the ranking member. However, these are just the oversight or conduit through </w:t>
      </w:r>
      <w:r w:rsidRPr="00C56844">
        <w:rPr>
          <w:rFonts w:ascii="Times New Roman" w:hAnsi="Times New Roman" w:cs="Times New Roman"/>
          <w:sz w:val="24"/>
          <w:szCs w:val="24"/>
        </w:rPr>
        <w:lastRenderedPageBreak/>
        <w:t>which the funds are released. The ultimate player, and in every sector, is the treasury and the department of finance that are tasked with handling all revenue and budgetary obligations.</w:t>
      </w:r>
    </w:p>
    <w:p w:rsidR="00C56844" w:rsidRPr="00C56844" w:rsidRDefault="00C56844" w:rsidP="00C56844">
      <w:pPr>
        <w:spacing w:line="480" w:lineRule="auto"/>
        <w:rPr>
          <w:rFonts w:ascii="Times New Roman" w:hAnsi="Times New Roman" w:cs="Times New Roman"/>
          <w:sz w:val="24"/>
          <w:szCs w:val="24"/>
        </w:rPr>
      </w:pPr>
      <w:r w:rsidRPr="00C56844">
        <w:rPr>
          <w:rFonts w:ascii="Times New Roman" w:hAnsi="Times New Roman" w:cs="Times New Roman"/>
          <w:sz w:val="24"/>
          <w:szCs w:val="24"/>
        </w:rPr>
        <w:t xml:space="preserve">FBI has a primary role in ensuring that the citizenry is safe and so able to attend to their activities, individually or collectively, that ultimately are to credit for national building, in part. It is worthwhile noting that the political machinations are at most times as furtive as they can be dangerous. The FBI keeps track of all unfolding events and so keeping everything under control. Political whirlwinds may, therefore, be devised to cause turbulence and precipitate underfunding to cripple and clamp the efficiency of the agency, giving room for the players involved to hide or commit more atrocities. On the contrary, those who believe in actual nation-building based on transparency and integrity will throw their weight all the time behind the agency, to give it the greasing and similar service to keep it operational. These are the pulls and pushes that </w:t>
      </w:r>
      <w:bookmarkStart w:id="0" w:name="_GoBack"/>
      <w:bookmarkEnd w:id="0"/>
      <w:r w:rsidRPr="00C56844">
        <w:rPr>
          <w:rFonts w:ascii="Times New Roman" w:hAnsi="Times New Roman" w:cs="Times New Roman"/>
          <w:sz w:val="24"/>
          <w:szCs w:val="24"/>
        </w:rPr>
        <w:t>characterize this field, though some of them happen under the carpet and out of the public sight and earshot</w:t>
      </w:r>
    </w:p>
    <w:p w:rsidR="00C56844" w:rsidRPr="00C56844" w:rsidRDefault="00C56844" w:rsidP="00C56844">
      <w:pPr>
        <w:spacing w:line="480" w:lineRule="auto"/>
        <w:rPr>
          <w:rFonts w:ascii="Times New Roman" w:hAnsi="Times New Roman" w:cs="Times New Roman"/>
          <w:sz w:val="24"/>
          <w:szCs w:val="24"/>
        </w:rPr>
      </w:pPr>
      <w:r w:rsidRPr="00C56844">
        <w:rPr>
          <w:rFonts w:ascii="Times New Roman" w:hAnsi="Times New Roman" w:cs="Times New Roman"/>
          <w:sz w:val="24"/>
          <w:szCs w:val="24"/>
        </w:rPr>
        <w:t>The FBI is a state agency that receives and enjoys massive funding. I don’t see why its funding can be brought to a sudden halt as no alternative can adequately service its operations.</w:t>
      </w:r>
    </w:p>
    <w:p w:rsidR="00C56844" w:rsidRPr="00C56844" w:rsidRDefault="00C56844" w:rsidP="00C56844">
      <w:pPr>
        <w:spacing w:line="480" w:lineRule="auto"/>
        <w:rPr>
          <w:rFonts w:ascii="Times New Roman" w:hAnsi="Times New Roman" w:cs="Times New Roman"/>
          <w:sz w:val="24"/>
          <w:szCs w:val="24"/>
        </w:rPr>
      </w:pPr>
    </w:p>
    <w:p w:rsidR="00C56844" w:rsidRPr="00C56844" w:rsidRDefault="00C56844" w:rsidP="00C56844">
      <w:pPr>
        <w:spacing w:line="480" w:lineRule="auto"/>
        <w:rPr>
          <w:rFonts w:ascii="Times New Roman" w:hAnsi="Times New Roman" w:cs="Times New Roman"/>
          <w:sz w:val="24"/>
          <w:szCs w:val="24"/>
        </w:rPr>
      </w:pPr>
    </w:p>
    <w:p w:rsidR="00C56844" w:rsidRPr="00C56844" w:rsidRDefault="00C56844" w:rsidP="00C56844">
      <w:pPr>
        <w:spacing w:line="480" w:lineRule="auto"/>
        <w:rPr>
          <w:rFonts w:ascii="Times New Roman" w:hAnsi="Times New Roman" w:cs="Times New Roman"/>
          <w:sz w:val="24"/>
          <w:szCs w:val="24"/>
        </w:rPr>
      </w:pPr>
    </w:p>
    <w:p w:rsidR="00C56844" w:rsidRPr="00C56844" w:rsidRDefault="00C56844" w:rsidP="00C56844">
      <w:pPr>
        <w:spacing w:line="480" w:lineRule="auto"/>
        <w:rPr>
          <w:rFonts w:ascii="Times New Roman" w:hAnsi="Times New Roman" w:cs="Times New Roman"/>
          <w:sz w:val="24"/>
          <w:szCs w:val="24"/>
        </w:rPr>
      </w:pPr>
    </w:p>
    <w:p w:rsidR="00C56844" w:rsidRPr="00C56844" w:rsidRDefault="00C56844" w:rsidP="00C56844">
      <w:pPr>
        <w:spacing w:line="480" w:lineRule="auto"/>
        <w:rPr>
          <w:rFonts w:ascii="Times New Roman" w:hAnsi="Times New Roman" w:cs="Times New Roman"/>
          <w:sz w:val="24"/>
          <w:szCs w:val="24"/>
        </w:rPr>
      </w:pPr>
    </w:p>
    <w:p w:rsidR="00C56844" w:rsidRDefault="00C56844" w:rsidP="00C56844">
      <w:pPr>
        <w:spacing w:line="480" w:lineRule="auto"/>
        <w:rPr>
          <w:rFonts w:ascii="Times New Roman" w:hAnsi="Times New Roman" w:cs="Times New Roman"/>
          <w:sz w:val="24"/>
          <w:szCs w:val="24"/>
        </w:rPr>
      </w:pPr>
    </w:p>
    <w:p w:rsidR="0061360B" w:rsidRPr="00C56844" w:rsidRDefault="0061360B" w:rsidP="0061360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61360B" w:rsidRPr="00C56844" w:rsidRDefault="0061360B" w:rsidP="0061360B">
      <w:pPr>
        <w:spacing w:line="480" w:lineRule="auto"/>
        <w:rPr>
          <w:rFonts w:ascii="Times New Roman" w:hAnsi="Times New Roman" w:cs="Times New Roman"/>
          <w:sz w:val="24"/>
          <w:szCs w:val="24"/>
        </w:rPr>
      </w:pPr>
      <w:r w:rsidRPr="0061360B">
        <w:rPr>
          <w:rFonts w:ascii="Times New Roman" w:hAnsi="Times New Roman" w:cs="Times New Roman"/>
          <w:sz w:val="24"/>
          <w:szCs w:val="24"/>
        </w:rPr>
        <w:t>https://archives.fbi.gov/archives/news/pressrel/press-releases/new-congressional-funding-to-enhance-department-of-justice-southwest-border-strategy</w:t>
      </w:r>
    </w:p>
    <w:p w:rsidR="0061360B" w:rsidRDefault="000E7206" w:rsidP="0061360B">
      <w:pPr>
        <w:spacing w:line="480" w:lineRule="auto"/>
        <w:rPr>
          <w:rFonts w:ascii="Times New Roman" w:hAnsi="Times New Roman" w:cs="Times New Roman"/>
          <w:sz w:val="24"/>
          <w:szCs w:val="24"/>
        </w:rPr>
      </w:pPr>
      <w:hyperlink r:id="rId6" w:history="1">
        <w:r w:rsidR="0061360B" w:rsidRPr="00D8740F">
          <w:rPr>
            <w:rStyle w:val="Hyperlink"/>
            <w:rFonts w:ascii="Times New Roman" w:hAnsi="Times New Roman" w:cs="Times New Roman"/>
            <w:sz w:val="24"/>
            <w:szCs w:val="24"/>
          </w:rPr>
          <w:t>https://www.fbi.gov/news/testimony/fbi-budget-request-for-fiscal-year-2017</w:t>
        </w:r>
      </w:hyperlink>
    </w:p>
    <w:p w:rsidR="00C56844" w:rsidRPr="00C56844" w:rsidRDefault="00C56844" w:rsidP="00C56844">
      <w:pPr>
        <w:spacing w:line="480" w:lineRule="auto"/>
        <w:rPr>
          <w:rFonts w:ascii="Times New Roman" w:hAnsi="Times New Roman" w:cs="Times New Roman"/>
          <w:sz w:val="24"/>
          <w:szCs w:val="24"/>
        </w:rPr>
      </w:pPr>
    </w:p>
    <w:p w:rsidR="00C56844" w:rsidRPr="00C56844" w:rsidRDefault="00C56844" w:rsidP="00C56844">
      <w:pPr>
        <w:spacing w:line="480" w:lineRule="auto"/>
        <w:rPr>
          <w:rFonts w:ascii="Times New Roman" w:hAnsi="Times New Roman" w:cs="Times New Roman"/>
          <w:sz w:val="24"/>
          <w:szCs w:val="24"/>
        </w:rPr>
      </w:pPr>
    </w:p>
    <w:p w:rsidR="00C56844" w:rsidRPr="00C56844" w:rsidRDefault="00C56844" w:rsidP="00C56844">
      <w:pPr>
        <w:spacing w:line="480" w:lineRule="auto"/>
        <w:rPr>
          <w:rFonts w:ascii="Times New Roman" w:hAnsi="Times New Roman" w:cs="Times New Roman"/>
          <w:sz w:val="24"/>
          <w:szCs w:val="24"/>
        </w:rPr>
      </w:pPr>
    </w:p>
    <w:p w:rsidR="00C56844" w:rsidRPr="00C56844" w:rsidRDefault="00C56844" w:rsidP="00C56844">
      <w:pPr>
        <w:spacing w:line="480" w:lineRule="auto"/>
        <w:rPr>
          <w:rFonts w:ascii="Times New Roman" w:hAnsi="Times New Roman" w:cs="Times New Roman"/>
          <w:sz w:val="24"/>
          <w:szCs w:val="24"/>
        </w:rPr>
      </w:pPr>
    </w:p>
    <w:p w:rsidR="00C56844" w:rsidRPr="00C56844" w:rsidRDefault="00C56844" w:rsidP="00C56844">
      <w:pPr>
        <w:spacing w:line="480" w:lineRule="auto"/>
        <w:rPr>
          <w:rFonts w:ascii="Times New Roman" w:hAnsi="Times New Roman" w:cs="Times New Roman"/>
          <w:sz w:val="24"/>
          <w:szCs w:val="24"/>
        </w:rPr>
      </w:pPr>
    </w:p>
    <w:p w:rsidR="00C56844" w:rsidRPr="00C56844" w:rsidRDefault="00C56844" w:rsidP="00C56844">
      <w:pPr>
        <w:spacing w:line="480" w:lineRule="auto"/>
        <w:rPr>
          <w:rFonts w:ascii="Times New Roman" w:hAnsi="Times New Roman" w:cs="Times New Roman"/>
          <w:sz w:val="24"/>
          <w:szCs w:val="24"/>
        </w:rPr>
      </w:pPr>
    </w:p>
    <w:p w:rsidR="00623D48" w:rsidRDefault="00623D48" w:rsidP="00C56844">
      <w:pPr>
        <w:spacing w:line="480" w:lineRule="auto"/>
        <w:rPr>
          <w:rFonts w:ascii="Times New Roman" w:hAnsi="Times New Roman" w:cs="Times New Roman"/>
          <w:sz w:val="24"/>
          <w:szCs w:val="24"/>
        </w:rPr>
      </w:pPr>
    </w:p>
    <w:p w:rsidR="00623D48" w:rsidRDefault="00623D48" w:rsidP="00C56844">
      <w:pPr>
        <w:spacing w:line="480" w:lineRule="auto"/>
        <w:rPr>
          <w:rFonts w:ascii="Times New Roman" w:hAnsi="Times New Roman" w:cs="Times New Roman"/>
          <w:sz w:val="24"/>
          <w:szCs w:val="24"/>
        </w:rPr>
      </w:pPr>
    </w:p>
    <w:p w:rsidR="00623D48" w:rsidRPr="00623D48" w:rsidRDefault="00623D48" w:rsidP="00C56844">
      <w:pPr>
        <w:spacing w:line="480" w:lineRule="auto"/>
        <w:rPr>
          <w:rFonts w:ascii="Times New Roman" w:hAnsi="Times New Roman" w:cs="Times New Roman"/>
          <w:sz w:val="24"/>
          <w:szCs w:val="24"/>
        </w:rPr>
      </w:pPr>
    </w:p>
    <w:sectPr w:rsidR="00623D48" w:rsidRPr="00623D48" w:rsidSect="00623D4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33CE" w:rsidRDefault="004133CE" w:rsidP="00623D48">
      <w:pPr>
        <w:spacing w:after="0" w:line="240" w:lineRule="auto"/>
      </w:pPr>
      <w:r>
        <w:separator/>
      </w:r>
    </w:p>
  </w:endnote>
  <w:endnote w:type="continuationSeparator" w:id="0">
    <w:p w:rsidR="004133CE" w:rsidRDefault="004133CE" w:rsidP="00623D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33CE" w:rsidRDefault="004133CE" w:rsidP="00623D48">
      <w:pPr>
        <w:spacing w:after="0" w:line="240" w:lineRule="auto"/>
      </w:pPr>
      <w:r>
        <w:separator/>
      </w:r>
    </w:p>
  </w:footnote>
  <w:footnote w:type="continuationSeparator" w:id="0">
    <w:p w:rsidR="004133CE" w:rsidRDefault="004133CE" w:rsidP="00623D4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52152867"/>
      <w:docPartObj>
        <w:docPartGallery w:val="Page Numbers (Top of Page)"/>
        <w:docPartUnique/>
      </w:docPartObj>
    </w:sdtPr>
    <w:sdtEndPr>
      <w:rPr>
        <w:noProof/>
      </w:rPr>
    </w:sdtEndPr>
    <w:sdtContent>
      <w:p w:rsidR="00623D48" w:rsidRDefault="00623D48">
        <w:pPr>
          <w:pStyle w:val="Header"/>
          <w:jc w:val="right"/>
        </w:pPr>
        <w:r w:rsidRPr="00623D48">
          <w:rPr>
            <w:rFonts w:ascii="Times New Roman" w:hAnsi="Times New Roman" w:cs="Times New Roman"/>
            <w:sz w:val="24"/>
            <w:szCs w:val="24"/>
          </w:rPr>
          <w:t>THE FBI: REVENUE AND EXPENDITURE</w:t>
        </w:r>
        <w:r>
          <w:rPr>
            <w:rFonts w:ascii="Times New Roman" w:hAnsi="Times New Roman" w:cs="Times New Roman"/>
            <w:sz w:val="24"/>
            <w:szCs w:val="24"/>
          </w:rPr>
          <w:t xml:space="preserve">                                                                               </w:t>
        </w:r>
        <w:r>
          <w:t xml:space="preserve"> </w:t>
        </w:r>
        <w:r w:rsidR="000E7206">
          <w:fldChar w:fldCharType="begin"/>
        </w:r>
        <w:r>
          <w:instrText xml:space="preserve"> PAGE   \* MERGEFORMAT </w:instrText>
        </w:r>
        <w:r w:rsidR="000E7206">
          <w:fldChar w:fldCharType="separate"/>
        </w:r>
        <w:r w:rsidR="009C0421">
          <w:rPr>
            <w:noProof/>
          </w:rPr>
          <w:t>6</w:t>
        </w:r>
        <w:r w:rsidR="000E7206">
          <w:rPr>
            <w:noProof/>
          </w:rPr>
          <w:fldChar w:fldCharType="end"/>
        </w:r>
      </w:p>
    </w:sdtContent>
  </w:sdt>
  <w:p w:rsidR="00623D48" w:rsidRDefault="00623D4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D48" w:rsidRDefault="00623D48">
    <w:pPr>
      <w:pStyle w:val="Header"/>
    </w:pPr>
    <w:r>
      <w:t xml:space="preserve">Running head: </w:t>
    </w:r>
    <w:r w:rsidRPr="00623D48">
      <w:rPr>
        <w:rFonts w:ascii="Times New Roman" w:hAnsi="Times New Roman" w:cs="Times New Roman"/>
        <w:sz w:val="24"/>
        <w:szCs w:val="24"/>
      </w:rPr>
      <w:t>THE FBI: REVENUE AND EXPENDITURE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623D48"/>
    <w:rsid w:val="000E7206"/>
    <w:rsid w:val="004133CE"/>
    <w:rsid w:val="004E18FA"/>
    <w:rsid w:val="0061360B"/>
    <w:rsid w:val="00623D48"/>
    <w:rsid w:val="00751AB5"/>
    <w:rsid w:val="009C0421"/>
    <w:rsid w:val="00C56844"/>
    <w:rsid w:val="00F1356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20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3D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3D48"/>
  </w:style>
  <w:style w:type="paragraph" w:styleId="Footer">
    <w:name w:val="footer"/>
    <w:basedOn w:val="Normal"/>
    <w:link w:val="FooterChar"/>
    <w:uiPriority w:val="99"/>
    <w:unhideWhenUsed/>
    <w:rsid w:val="00623D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3D48"/>
  </w:style>
  <w:style w:type="character" w:styleId="Hyperlink">
    <w:name w:val="Hyperlink"/>
    <w:basedOn w:val="DefaultParagraphFont"/>
    <w:uiPriority w:val="99"/>
    <w:unhideWhenUsed/>
    <w:rsid w:val="0061360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3D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3D48"/>
  </w:style>
  <w:style w:type="paragraph" w:styleId="Footer">
    <w:name w:val="footer"/>
    <w:basedOn w:val="Normal"/>
    <w:link w:val="FooterChar"/>
    <w:uiPriority w:val="99"/>
    <w:unhideWhenUsed/>
    <w:rsid w:val="00623D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3D48"/>
  </w:style>
  <w:style w:type="character" w:styleId="Hyperlink">
    <w:name w:val="Hyperlink"/>
    <w:basedOn w:val="DefaultParagraphFont"/>
    <w:uiPriority w:val="99"/>
    <w:unhideWhenUsed/>
    <w:rsid w:val="006136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bi.gov/news/testimony/fbi-budget-request-for-fiscal-year-2017"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1166</Words>
  <Characters>6650</Characters>
  <Application>Microsoft Office Word</Application>
  <DocSecurity>0</DocSecurity>
  <Lines>55</Lines>
  <Paragraphs>15</Paragraphs>
  <ScaleCrop>false</ScaleCrop>
  <Company/>
  <LinksUpToDate>false</LinksUpToDate>
  <CharactersWithSpaces>7801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2018-03-02T14:59:00Z</dcterms:created>
  <dcterms:modified xsi:type="dcterms:W3CDTF">2018-03-02T14:59:00Z</dcterms:modified>
</cp:coreProperties>
</file>